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29C05" w14:textId="77777777" w:rsidR="00C32151" w:rsidRPr="00D24624" w:rsidRDefault="00C32151" w:rsidP="00C32151">
      <w:pPr>
        <w:pStyle w:val="Heading4"/>
        <w:jc w:val="center"/>
        <w:rPr>
          <w:color w:val="0D0D0D" w:themeColor="text1" w:themeTint="F2"/>
          <w:sz w:val="18"/>
        </w:rPr>
      </w:pPr>
      <w:bookmarkStart w:id="0" w:name="_Toc459211029"/>
      <w:r w:rsidRPr="00D24624">
        <w:rPr>
          <w:color w:val="auto"/>
          <w:sz w:val="28"/>
        </w:rPr>
        <w:t xml:space="preserve">Sample Drug and Alcohol Use </w:t>
      </w:r>
      <w:r>
        <w:rPr>
          <w:color w:val="auto"/>
          <w:sz w:val="28"/>
        </w:rPr>
        <w:t xml:space="preserve">On Premises </w:t>
      </w:r>
      <w:r w:rsidRPr="00D24624">
        <w:rPr>
          <w:color w:val="auto"/>
          <w:sz w:val="28"/>
        </w:rPr>
        <w:t>Policy</w:t>
      </w:r>
      <w:r w:rsidRPr="00D24624">
        <w:rPr>
          <w:b/>
          <w:color w:val="auto"/>
          <w:sz w:val="28"/>
        </w:rPr>
        <w:br/>
      </w:r>
      <w:r w:rsidRPr="00D24624">
        <w:rPr>
          <w:color w:val="0D0D0D" w:themeColor="text1" w:themeTint="F2"/>
          <w:sz w:val="18"/>
        </w:rPr>
        <w:t>Adapted from CSH Permanent Supportive Housing Toolkit</w:t>
      </w:r>
      <w:bookmarkEnd w:id="0"/>
    </w:p>
    <w:p w14:paraId="5B786BCB" w14:textId="77777777" w:rsidR="00C32151" w:rsidRPr="00D24624" w:rsidRDefault="00C32151" w:rsidP="00C32151">
      <w:pPr>
        <w:rPr>
          <w:rFonts w:ascii="Century Schoolbook" w:hAnsi="Century Schoolbook"/>
          <w:sz w:val="22"/>
          <w:szCs w:val="22"/>
        </w:rPr>
      </w:pPr>
      <w:r>
        <w:rPr>
          <w:rFonts w:ascii="Century Schoolbook" w:hAnsi="Century Schoolbook"/>
          <w:sz w:val="22"/>
          <w:szCs w:val="22"/>
        </w:rPr>
        <w:br/>
      </w:r>
      <w:r w:rsidRPr="00D24624">
        <w:rPr>
          <w:rFonts w:ascii="Century Schoolbook" w:hAnsi="Century Schoolbook"/>
          <w:sz w:val="22"/>
          <w:szCs w:val="22"/>
        </w:rPr>
        <w:t xml:space="preserve">_____________ recognizes that legal and illegal drug use is part of the world in which we live, and wishes to minimize the harmful effects of drug use on each individual and the community as a whole. ____________ does not condone or condemn drug use; however, the staff is required to respond directly to any unacceptable behaviors, whether or not the behaviors are related to substance use. </w:t>
      </w:r>
    </w:p>
    <w:p w14:paraId="35CC2DE1" w14:textId="77777777" w:rsidR="00C32151" w:rsidRPr="00D24624" w:rsidRDefault="00C32151" w:rsidP="00C32151">
      <w:pPr>
        <w:rPr>
          <w:rFonts w:ascii="Century Schoolbook" w:hAnsi="Century Schoolbook"/>
          <w:sz w:val="22"/>
          <w:szCs w:val="22"/>
        </w:rPr>
      </w:pPr>
      <w:r w:rsidRPr="00D24624">
        <w:rPr>
          <w:rFonts w:ascii="Century Schoolbook" w:hAnsi="Century Schoolbook"/>
          <w:sz w:val="22"/>
          <w:szCs w:val="22"/>
        </w:rPr>
        <w:t xml:space="preserve">_________ respects every individual’s right to health and well-being, and acknowledges their ability to take responsibility for their own behavior as it affects them, their loved ones, and the community. We aim to create an environment where individuals can openly discuss substance use without fear of judgment, and navigate their own personal path of choices. This includes discussing one’s choices regarding substance use, and supporting one’s ability to make decisions regarding their own substance use goals (active use, recovery, abstinence, etc.). If applicable, the staff of ____________is responsible for engaging tenants in conversations about their use of drugs, alcohol and prescription medications, addressing the effects of substances on the tenant’s life and the community. </w:t>
      </w:r>
    </w:p>
    <w:p w14:paraId="7508D020" w14:textId="77777777" w:rsidR="00C32151" w:rsidRPr="00D24624" w:rsidRDefault="00C32151" w:rsidP="00C32151">
      <w:pPr>
        <w:rPr>
          <w:rFonts w:ascii="Century Schoolbook" w:hAnsi="Century Schoolbook"/>
          <w:sz w:val="22"/>
          <w:szCs w:val="22"/>
        </w:rPr>
      </w:pPr>
      <w:r w:rsidRPr="00D24624">
        <w:rPr>
          <w:rFonts w:ascii="Century Schoolbook" w:hAnsi="Century Schoolbook"/>
          <w:sz w:val="22"/>
          <w:szCs w:val="22"/>
        </w:rPr>
        <w:t xml:space="preserve">Because some of the behaviors associated with drug and alcohol use can create harm in the community, the following policy has been developed to help ensure a safe and peaceful environment for all community members.  </w:t>
      </w:r>
    </w:p>
    <w:p w14:paraId="6E254F16" w14:textId="77777777" w:rsidR="00C32151" w:rsidRPr="00212847" w:rsidRDefault="00C32151" w:rsidP="00C32151">
      <w:pPr>
        <w:numPr>
          <w:ilvl w:val="0"/>
          <w:numId w:val="1"/>
        </w:numPr>
        <w:rPr>
          <w:rFonts w:ascii="Century Schoolbook" w:hAnsi="Century Schoolbook"/>
          <w:sz w:val="22"/>
          <w:szCs w:val="22"/>
        </w:rPr>
      </w:pPr>
      <w:r w:rsidRPr="00212847">
        <w:rPr>
          <w:rFonts w:ascii="Century Schoolbook" w:hAnsi="Century Schoolbook"/>
          <w:sz w:val="22"/>
          <w:szCs w:val="22"/>
        </w:rPr>
        <w:t xml:space="preserve">Drug dealing, distribution or manufacturing is not allowed at _________ Housing Program. This includes, but is not limited to, the buying and selling of any illegal drugs or prescription medication on or immediately surrounding the building by tenants and their guests/visitors. </w:t>
      </w:r>
    </w:p>
    <w:p w14:paraId="2857FBC0" w14:textId="77777777" w:rsidR="00C32151" w:rsidRPr="00212847" w:rsidRDefault="00C32151" w:rsidP="00C32151">
      <w:pPr>
        <w:numPr>
          <w:ilvl w:val="0"/>
          <w:numId w:val="1"/>
        </w:numPr>
        <w:rPr>
          <w:rFonts w:ascii="Century Schoolbook" w:hAnsi="Century Schoolbook"/>
          <w:sz w:val="22"/>
          <w:szCs w:val="22"/>
        </w:rPr>
      </w:pPr>
      <w:r w:rsidRPr="00212847">
        <w:rPr>
          <w:rFonts w:ascii="Century Schoolbook" w:hAnsi="Century Schoolbook"/>
          <w:sz w:val="22"/>
          <w:szCs w:val="22"/>
        </w:rPr>
        <w:t>Illegal drugs, alcohol, smoking, and public intoxication are not allowed in the community areas at any time. This includes the lobby, hallways, services area, elevator, and the area in the front of the building.</w:t>
      </w:r>
    </w:p>
    <w:p w14:paraId="5261B8DC" w14:textId="77777777" w:rsidR="00C32151" w:rsidRPr="00DD1858" w:rsidRDefault="00C32151" w:rsidP="00C32151">
      <w:pPr>
        <w:numPr>
          <w:ilvl w:val="0"/>
          <w:numId w:val="1"/>
        </w:numPr>
        <w:rPr>
          <w:rFonts w:ascii="Century Schoolbook" w:hAnsi="Century Schoolbook"/>
          <w:sz w:val="22"/>
          <w:szCs w:val="22"/>
        </w:rPr>
      </w:pPr>
      <w:r w:rsidRPr="00DD1858">
        <w:rPr>
          <w:rFonts w:ascii="Century Schoolbook" w:hAnsi="Century Schoolbook"/>
          <w:sz w:val="22"/>
          <w:szCs w:val="22"/>
        </w:rPr>
        <w:t xml:space="preserve">Payment of rent and other financial responsibilities must be met regardless of substance use. Money management is available as a voluntary supportive service. </w:t>
      </w:r>
    </w:p>
    <w:p w14:paraId="09FDAE09" w14:textId="77777777" w:rsidR="00C32151" w:rsidRDefault="00C32151" w:rsidP="00C32151">
      <w:pPr>
        <w:numPr>
          <w:ilvl w:val="0"/>
          <w:numId w:val="1"/>
        </w:numPr>
        <w:rPr>
          <w:rFonts w:ascii="Century Schoolbook" w:hAnsi="Century Schoolbook"/>
          <w:sz w:val="22"/>
          <w:szCs w:val="22"/>
        </w:rPr>
      </w:pPr>
      <w:r w:rsidRPr="00212847">
        <w:rPr>
          <w:rFonts w:ascii="Century Schoolbook" w:hAnsi="Century Schoolbook"/>
          <w:sz w:val="22"/>
          <w:szCs w:val="22"/>
        </w:rPr>
        <w:t xml:space="preserve">Tenants are responsible for ensuring that their guests/visitors are aware of and respect the standards listed above.  </w:t>
      </w:r>
    </w:p>
    <w:p w14:paraId="640A4823" w14:textId="77777777" w:rsidR="00C32151" w:rsidRPr="00212847" w:rsidRDefault="00C32151" w:rsidP="00C32151">
      <w:pPr>
        <w:ind w:left="720"/>
        <w:rPr>
          <w:rFonts w:ascii="Century Schoolbook" w:hAnsi="Century Schoolbook"/>
          <w:sz w:val="22"/>
          <w:szCs w:val="22"/>
        </w:rPr>
      </w:pPr>
    </w:p>
    <w:p w14:paraId="797E61BE" w14:textId="77777777" w:rsidR="00C32151" w:rsidRDefault="00C32151" w:rsidP="00C32151">
      <w:pPr>
        <w:rPr>
          <w:rFonts w:ascii="Century Schoolbook" w:hAnsi="Century Schoolbook"/>
          <w:sz w:val="22"/>
          <w:szCs w:val="22"/>
        </w:rPr>
      </w:pPr>
      <w:r w:rsidRPr="00D24624">
        <w:rPr>
          <w:rFonts w:ascii="Century Schoolbook" w:hAnsi="Century Schoolbook"/>
          <w:sz w:val="22"/>
          <w:szCs w:val="22"/>
        </w:rPr>
        <w:t xml:space="preserve">If a tenant’s behavior becomes </w:t>
      </w:r>
      <w:r>
        <w:rPr>
          <w:rFonts w:ascii="Century Schoolbook" w:hAnsi="Century Schoolbook"/>
          <w:sz w:val="22"/>
          <w:szCs w:val="22"/>
        </w:rPr>
        <w:t>harmful</w:t>
      </w:r>
      <w:r w:rsidRPr="00D24624">
        <w:rPr>
          <w:rFonts w:ascii="Century Schoolbook" w:hAnsi="Century Schoolbook"/>
          <w:sz w:val="22"/>
          <w:szCs w:val="22"/>
        </w:rPr>
        <w:t xml:space="preserve"> to the community, supportive services such as substance use counseling may be arranged through program staff. </w:t>
      </w:r>
    </w:p>
    <w:p w14:paraId="0078BFF8" w14:textId="77777777" w:rsidR="00C76D6A" w:rsidRDefault="00C76D6A">
      <w:bookmarkStart w:id="1" w:name="_GoBack"/>
      <w:bookmarkEnd w:id="1"/>
    </w:p>
    <w:sectPr w:rsidR="00C76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6629"/>
    <w:multiLevelType w:val="hybridMultilevel"/>
    <w:tmpl w:val="DA76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c3NzOwNDQ0NrIwNjZU0lEKTi0uzszPAykwrAUACBL31SwAAAA="/>
  </w:docVars>
  <w:rsids>
    <w:rsidRoot w:val="00C32151"/>
    <w:rsid w:val="00C32151"/>
    <w:rsid w:val="00C7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483C"/>
  <w15:chartTrackingRefBased/>
  <w15:docId w15:val="{CD6D5D59-3242-4A6D-AE8A-234821E4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Schoolbook" w:eastAsiaTheme="minorHAnsi" w:hAnsi="Century Schoolbook"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151"/>
    <w:pPr>
      <w:spacing w:before="100" w:after="200" w:line="276" w:lineRule="auto"/>
    </w:pPr>
    <w:rPr>
      <w:rFonts w:asciiTheme="minorHAnsi" w:eastAsiaTheme="minorEastAsia" w:hAnsiTheme="minorHAnsi"/>
      <w:sz w:val="20"/>
      <w:szCs w:val="20"/>
    </w:rPr>
  </w:style>
  <w:style w:type="paragraph" w:styleId="Heading4">
    <w:name w:val="heading 4"/>
    <w:basedOn w:val="Normal"/>
    <w:next w:val="Normal"/>
    <w:link w:val="Heading4Char"/>
    <w:uiPriority w:val="9"/>
    <w:unhideWhenUsed/>
    <w:qFormat/>
    <w:rsid w:val="00C32151"/>
    <w:pPr>
      <w:pBdr>
        <w:top w:val="dotted" w:sz="6" w:space="2" w:color="5B9BD5" w:themeColor="accent1"/>
      </w:pBdr>
      <w:spacing w:before="200" w:after="0"/>
      <w:outlineLvl w:val="3"/>
    </w:pPr>
    <w:rPr>
      <w:caps/>
      <w:color w:val="2E74B5" w:themeColor="accent1" w:themeShade="BF"/>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32151"/>
    <w:rPr>
      <w:rFonts w:asciiTheme="minorHAnsi" w:eastAsiaTheme="minorEastAsia" w:hAnsiTheme="minorHAnsi"/>
      <w:caps/>
      <w:color w:val="2E74B5" w:themeColor="accent1" w:themeShade="BF"/>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8" ma:contentTypeDescription="Create a new document." ma:contentTypeScope="" ma:versionID="0e19470479d6069c8d5556ba36dd40cc">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06e8d37df3b0da1b922b7ff342df981d"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4FF9B-383D-41F1-8B5A-53C82C949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D33EC-9F12-459D-B33C-4B98C21C9405}">
  <ds:schemaRefs>
    <ds:schemaRef ds:uri="http://schemas.microsoft.com/sharepoint/v3/contenttype/forms"/>
  </ds:schemaRefs>
</ds:datastoreItem>
</file>

<file path=customXml/itemProps3.xml><?xml version="1.0" encoding="utf-8"?>
<ds:datastoreItem xmlns:ds="http://schemas.openxmlformats.org/officeDocument/2006/customXml" ds:itemID="{13FEB9C7-A11D-4B09-B764-012A2E8E4AD1}">
  <ds:schemaRefs>
    <ds:schemaRef ds:uri="0c408069-27ef-456c-b32e-53750250f17c"/>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a2d4b7a3-f851-41e8-99d5-1619c43119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Fasano</dc:creator>
  <cp:keywords/>
  <dc:description/>
  <cp:lastModifiedBy>Gabrielle Fasano</cp:lastModifiedBy>
  <cp:revision>1</cp:revision>
  <dcterms:created xsi:type="dcterms:W3CDTF">2017-12-15T01:48:00Z</dcterms:created>
  <dcterms:modified xsi:type="dcterms:W3CDTF">2017-12-15T01:48:00Z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ies>
</file>